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ЯНВАРЬ-ОКТЯБРЬ 2023 ГОДА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>
        <w:rPr>
          <w:rFonts w:ascii="Arial" w:hAnsi="Arial" w:cs="Arial"/>
        </w:rPr>
        <w:t>Интернет-портале</w:t>
      </w:r>
      <w:proofErr w:type="gramEnd"/>
      <w:r>
        <w:rPr>
          <w:rFonts w:ascii="Arial" w:hAnsi="Arial" w:cs="Arial"/>
        </w:rPr>
        <w:t xml:space="preserve">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нов», «Методология», «Официальная статистика») и Интернет-портале </w:t>
      </w:r>
      <w:proofErr w:type="spellStart"/>
      <w:r>
        <w:rPr>
          <w:rFonts w:ascii="Arial" w:hAnsi="Arial" w:cs="Arial"/>
        </w:rPr>
        <w:t>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</w:t>
      </w:r>
      <w:proofErr w:type="spellEnd"/>
      <w:r>
        <w:rPr>
          <w:rFonts w:ascii="Arial" w:hAnsi="Arial" w:cs="Arial"/>
        </w:rPr>
        <w:t xml:space="preserve"> (</w:t>
      </w:r>
      <w:hyperlink r:id="rId10" w:history="1">
        <w:r>
          <w:rPr>
            <w:rStyle w:val="af4"/>
            <w:rFonts w:ascii="Arial" w:hAnsi="Arial" w:cs="Arial"/>
          </w:rPr>
          <w:t>http://habstat.gks.ru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51454331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1454332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33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34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35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36" w:history="1">
        <w:r>
          <w:rPr>
            <w:rStyle w:val="af4"/>
          </w:rPr>
          <w:t>4.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37" w:history="1">
        <w:r>
          <w:rPr>
            <w:rStyle w:val="af4"/>
          </w:rPr>
          <w:t>5.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1454338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39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40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41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1454342" w:history="1">
        <w:r>
          <w:rPr>
            <w:rStyle w:val="af4"/>
          </w:rPr>
          <w:t>IV. ИНВЕСТИЦИИ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1454343" w:history="1">
        <w:r>
          <w:rPr>
            <w:rStyle w:val="af4"/>
          </w:rPr>
          <w:t>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44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1454345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1454346" w:history="1">
        <w:r>
          <w:rPr>
            <w:rStyle w:val="af4"/>
          </w:rPr>
          <w:t>VI.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1454347" w:history="1">
        <w:r>
          <w:rPr>
            <w:rStyle w:val="af4"/>
          </w:rPr>
          <w:t>VII.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1454348" w:history="1">
        <w:r>
          <w:rPr>
            <w:rStyle w:val="af4"/>
          </w:rPr>
          <w:t>VIII.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1454349" w:history="1">
        <w:r>
          <w:rPr>
            <w:rStyle w:val="af4"/>
          </w:rPr>
          <w:t>IX.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_Toc151454349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51454331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Октябрь 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октябрю 2022г.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январю-октябрю 2022г.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  <w:proofErr w:type="spellEnd"/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январь-октябрь 2022г.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январю-октябрю 2021г.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39734,6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платных услуг населению,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1356,2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03" w:right="5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13099,3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proofErr w:type="gramStart"/>
            <w:r>
              <w:rPr>
                <w:rFonts w:ascii="Arial" w:hAnsi="Arial" w:cs="Arial"/>
                <w:vertAlign w:val="superscript"/>
              </w:rPr>
              <w:t>4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135,2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96,4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Октябрь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Октябрь 2022г. к декабрю 2021г.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51454332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51454333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Январь-октябрь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январю-октябрю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839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40608,8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68,4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114,1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433014,7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13929,4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191,1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20893,1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227563,0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126,2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7539,2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17956,4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1105,8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116,8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97,7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19527,3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141,8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8425,8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94078,4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29428,0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3520,5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3433,9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1543,8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43,1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5533,8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4091,8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881,8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575,0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1992,1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126,5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99,9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10" w:name="_Toc151454334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январе-октябре 2023г. по сравнению с соответствующим периодом предыдущего года составил 91,8%.</w:t>
      </w:r>
    </w:p>
    <w:p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125,9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421"/>
        <w:gridCol w:w="1863"/>
      </w:tblGrid>
      <w:tr>
        <w:trPr>
          <w:trHeight w:val="2124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октябрю 2022г.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Январь-октябрь </w:t>
            </w:r>
            <w:r>
              <w:rPr>
                <w:rFonts w:ascii="Arial" w:hAnsi="Arial" w:cs="Arial"/>
                <w:i/>
              </w:rPr>
              <w:br/>
              <w:t xml:space="preserve">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 xml:space="preserve">январю-октябрю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109,3</w:t>
            </w:r>
          </w:p>
        </w:tc>
        <w:tc>
          <w:tcPr>
            <w:tcW w:w="10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Обрабатывающие производства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</w:tr>
      <w:tr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106,0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35,8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105,1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69,1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44,7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121,3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93,7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98,5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99,1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>
        <w:trPr>
          <w:trHeight w:val="847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1394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октябрю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январю-октябрю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1534,0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31472,7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19744,9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200163,3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1622,8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лекарственных средств и материалов,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меняемых в медицинских целях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>неметаллической минерал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lastRenderedPageBreak/>
              <w:t>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5,8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1336,5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178,6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2091,6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18945,1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1587,2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137,8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13852,3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5092,8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</w:t>
            </w:r>
            <w:r>
              <w:rPr>
                <w:rFonts w:ascii="Arial" w:hAnsi="Arial" w:cs="Arial"/>
                <w:b/>
                <w:iCs/>
              </w:rPr>
              <w:t>т</w:t>
            </w:r>
            <w:r>
              <w:rPr>
                <w:rFonts w:ascii="Arial" w:hAnsi="Arial" w:cs="Arial"/>
                <w:b/>
                <w:iCs/>
              </w:rPr>
              <w:t>ведение, организация сб</w:t>
            </w:r>
            <w:r>
              <w:rPr>
                <w:rFonts w:ascii="Arial" w:hAnsi="Arial" w:cs="Arial"/>
                <w:b/>
                <w:iCs/>
              </w:rPr>
              <w:t>о</w:t>
            </w:r>
            <w:r>
              <w:rPr>
                <w:rFonts w:ascii="Arial" w:hAnsi="Arial" w:cs="Arial"/>
                <w:b/>
                <w:iCs/>
              </w:rPr>
              <w:t>ра и утилизации отходов, деятельность по ликвид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1227,8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36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1437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Январь-октябрь 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январю-октябрю 2022г.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>
              <w:rPr>
                <w:rFonts w:ascii="Arial" w:hAnsi="Arial" w:cs="Arial"/>
              </w:rPr>
              <w:t>мясосодержащие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>
              <w:rPr>
                <w:rFonts w:ascii="Arial" w:hAnsi="Arial" w:cs="Arial"/>
              </w:rPr>
              <w:t>Рыба</w:t>
            </w:r>
            <w:proofErr w:type="gramEnd"/>
            <w:r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77416,5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70396,5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9022,9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47,3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пресервы рыбные,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4439,1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Молоко, кроме </w:t>
            </w:r>
            <w:proofErr w:type="gramStart"/>
            <w:r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1188,6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322,7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908,7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5038,4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>
              <w:rPr>
                <w:rFonts w:ascii="Arial" w:hAnsi="Arial" w:cs="Arial"/>
              </w:rPr>
              <w:t>ароматизаторов</w:t>
            </w:r>
            <w:proofErr w:type="spellEnd"/>
            <w:r>
              <w:rPr>
                <w:rFonts w:ascii="Arial" w:hAnsi="Arial" w:cs="Arial"/>
              </w:rPr>
              <w:t xml:space="preserve">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1750,5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отпущенная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51454335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январе-октябре 2023 года отгружено товаров собственного пр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 xml:space="preserve">изводства, выполнено работ и услуг на 13397,8 </w:t>
      </w:r>
      <w:proofErr w:type="gramStart"/>
      <w:r>
        <w:rPr>
          <w:rFonts w:ascii="Arial" w:hAnsi="Arial" w:cs="Arial"/>
          <w:color w:val="000000" w:themeColor="text1"/>
        </w:rPr>
        <w:t>млн</w:t>
      </w:r>
      <w:proofErr w:type="gramEnd"/>
      <w:r>
        <w:rPr>
          <w:rFonts w:ascii="Arial" w:hAnsi="Arial" w:cs="Arial"/>
          <w:color w:val="000000" w:themeColor="text1"/>
        </w:rPr>
        <w:t xml:space="preserve"> рублей, что на 98,3% выше уровня соответствующего периода предыдущего года.</w:t>
      </w:r>
    </w:p>
    <w:p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январе-ОКтябре 2023 года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январю-октябрю 2022г.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71151,3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5968,4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рыболовства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14411,9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pStyle w:val="2"/>
        <w:tabs>
          <w:tab w:val="center" w:pos="4422"/>
          <w:tab w:val="right" w:pos="8844"/>
        </w:tabs>
        <w:spacing w:after="240"/>
        <w:jc w:val="center"/>
        <w:rPr>
          <w:i w:val="0"/>
        </w:rPr>
      </w:pPr>
      <w:bookmarkStart w:id="15" w:name="_Toc151454336"/>
      <w:bookmarkEnd w:id="12"/>
      <w:bookmarkEnd w:id="13"/>
      <w:bookmarkEnd w:id="14"/>
      <w:r>
        <w:rPr>
          <w:i w:val="0"/>
        </w:rPr>
        <w:t>4. СТРОИТЕЛЬСТВО</w:t>
      </w:r>
      <w:bookmarkEnd w:id="15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16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октябре 2023г. составил </w:t>
      </w:r>
      <w:r>
        <w:rPr>
          <w:rFonts w:ascii="Arial" w:hAnsi="Arial" w:cs="Arial"/>
        </w:rPr>
        <w:t xml:space="preserve">2991,6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что в сопоставимых ценах на </w:t>
      </w:r>
      <w:r>
        <w:rPr>
          <w:rFonts w:ascii="Arial" w:hAnsi="Arial" w:cs="Arial"/>
        </w:rPr>
        <w:t xml:space="preserve">78,6% </w:t>
      </w:r>
      <w:r>
        <w:rPr>
          <w:rFonts w:ascii="Arial" w:hAnsi="Arial" w:cs="Arial"/>
          <w:kern w:val="24"/>
        </w:rPr>
        <w:t>больше уровня соо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ветствующего периода предыдущего года, в январе-октябре 2023г. – 38248</w:t>
      </w:r>
      <w:r>
        <w:rPr>
          <w:rFonts w:ascii="Arial" w:hAnsi="Arial" w:cs="Arial"/>
        </w:rPr>
        <w:t xml:space="preserve">,0 </w:t>
      </w:r>
      <w:r>
        <w:rPr>
          <w:rFonts w:ascii="Arial" w:hAnsi="Arial" w:cs="Arial"/>
          <w:kern w:val="24"/>
        </w:rPr>
        <w:t>млн рублей, или на 93,7% больше.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10852,6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6306,1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17158,8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8144,1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12475,1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17028,7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5,3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18227,7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35256,4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38248,0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b/>
          <w:lang w:val="en-US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январе-октябре 2023г. введено 23 дома общей площадью жилых помещений 9421 кв. метр, или 101,0% к уровню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ответствующего периода предыдущего года. В том числе населением введен 21 дом общей площадью жилых помещений 4390 кв. метров, что на 13,8% больше уровня января-октября 2022 года. Из них 1147 кв. метров составляет прирост за счет реконструкции и изменения прежних значений в ранее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строенных домах.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549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9421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0" w:after="240"/>
        <w:jc w:val="center"/>
        <w:rPr>
          <w:i w:val="0"/>
        </w:rPr>
      </w:pPr>
      <w:bookmarkStart w:id="17" w:name="_Toc151454337"/>
      <w:r>
        <w:rPr>
          <w:i w:val="0"/>
        </w:rPr>
        <w:lastRenderedPageBreak/>
        <w:t>5. АВТОМОБИЛЬНЫЙ ТРАНСПОРТ</w:t>
      </w:r>
      <w:bookmarkEnd w:id="17"/>
    </w:p>
    <w:bookmarkEnd w:id="16"/>
    <w:p>
      <w:pPr>
        <w:spacing w:after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97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октябрю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Январь-октябрь 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январю-октябрю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2963,3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45,7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389,7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144,0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140"/>
      </w:tblGrid>
      <w:tr>
        <w:trPr>
          <w:cantSplit/>
          <w:trHeight w:val="1179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т-км</w:t>
            </w:r>
          </w:p>
        </w:tc>
        <w:tc>
          <w:tcPr>
            <w:tcW w:w="17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187,8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367,1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166,1</w:t>
            </w:r>
          </w:p>
        </w:tc>
      </w:tr>
      <w:tr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144,0</w:t>
            </w:r>
          </w:p>
        </w:tc>
      </w:tr>
    </w:tbl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786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октябрю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Январь-октябрь 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январю-октябрю 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4206,8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млн</w:t>
            </w:r>
            <w:proofErr w:type="gramEnd"/>
            <w:r>
              <w:rPr>
                <w:rFonts w:ascii="Arial" w:hAnsi="Arial" w:cs="Arial"/>
              </w:rPr>
              <w:t xml:space="preserve">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</w:tbl>
    <w:p>
      <w:pPr>
        <w:rPr>
          <w:rFonts w:ascii="Arial" w:hAnsi="Arial" w:cs="Arial"/>
          <w:b/>
          <w:bCs/>
          <w:kern w:val="32"/>
          <w:sz w:val="16"/>
          <w:szCs w:val="16"/>
          <w:lang w:val="en-US"/>
        </w:rPr>
      </w:pPr>
      <w:r>
        <w:rPr>
          <w:lang w:val="en-US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151454338"/>
      <w:r>
        <w:rPr>
          <w:lang w:val="en-US"/>
        </w:rPr>
        <w:lastRenderedPageBreak/>
        <w:t>III</w:t>
      </w:r>
      <w:r>
        <w:t>. РЫНКИ ТОВАРОВ И УСЛУГ</w:t>
      </w:r>
      <w:bookmarkEnd w:id="18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19" w:name="_Toc151454339"/>
      <w:bookmarkStart w:id="20" w:name="_Toc347145697"/>
      <w:r>
        <w:rPr>
          <w:i w:val="0"/>
          <w:color w:val="000000" w:themeColor="text1"/>
        </w:rPr>
        <w:t>1. РОЗНИЧНАЯ ТОРГОВЛЯ</w:t>
      </w:r>
      <w:bookmarkEnd w:id="19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октябре 2023г. составил 4339,6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106,2%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январе-октябре 2023г. – 39734,6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101,0%.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11299,4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22004,4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33090,0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23050,1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12344,9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35395,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39734,6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rPr>
          <w:rFonts w:ascii="Arial" w:hAnsi="Arial" w:cs="Arial"/>
          <w:kern w:val="24"/>
          <w:highlight w:val="yellow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>В январе-октябре 2023г. оборот розничной торговли на 99,9% форм</w:t>
      </w:r>
      <w:r>
        <w:rPr>
          <w:rFonts w:ascii="Arial" w:hAnsi="Arial" w:cs="Arial"/>
          <w:kern w:val="24"/>
        </w:rPr>
        <w:t>и</w:t>
      </w:r>
      <w:r>
        <w:rPr>
          <w:rFonts w:ascii="Arial" w:hAnsi="Arial" w:cs="Arial"/>
          <w:kern w:val="24"/>
        </w:rPr>
        <w:t xml:space="preserve">ровался </w:t>
      </w:r>
      <w:r>
        <w:rPr>
          <w:rFonts w:ascii="Arial" w:hAnsi="Arial" w:cs="Arial"/>
          <w:b/>
          <w:kern w:val="24"/>
        </w:rPr>
        <w:t>торгующими организациями и индивидуальными предприним</w:t>
      </w:r>
      <w:r>
        <w:rPr>
          <w:rFonts w:ascii="Arial" w:hAnsi="Arial" w:cs="Arial"/>
          <w:b/>
          <w:kern w:val="24"/>
        </w:rPr>
        <w:t>а</w:t>
      </w:r>
      <w:r>
        <w:rPr>
          <w:rFonts w:ascii="Arial" w:hAnsi="Arial" w:cs="Arial"/>
          <w:b/>
          <w:kern w:val="24"/>
        </w:rPr>
        <w:t>телями</w:t>
      </w:r>
      <w:r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</w:t>
      </w:r>
      <w:r>
        <w:rPr>
          <w:rFonts w:ascii="Arial" w:hAnsi="Arial" w:cs="Arial"/>
          <w:b/>
          <w:kern w:val="24"/>
        </w:rPr>
        <w:t>н</w:t>
      </w:r>
      <w:r>
        <w:rPr>
          <w:rFonts w:ascii="Arial" w:hAnsi="Arial" w:cs="Arial"/>
          <w:b/>
          <w:kern w:val="24"/>
        </w:rPr>
        <w:t>ков и ярмарок составила</w:t>
      </w:r>
      <w:r>
        <w:rPr>
          <w:rFonts w:ascii="Arial" w:hAnsi="Arial" w:cs="Arial"/>
          <w:kern w:val="24"/>
        </w:rPr>
        <w:t xml:space="preserve"> 0,1%.</w:t>
      </w:r>
    </w:p>
    <w:p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</w:p>
        </w:tc>
      </w:tr>
      <w:tr>
        <w:trPr>
          <w:trHeight w:val="1281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октябрю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</w:t>
            </w:r>
            <w:proofErr w:type="gramStart"/>
            <w:r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  <w:t>октябрю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4339,6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39734,6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4337,7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39709,4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spacing w:before="40"/>
        <w:ind w:firstLine="709"/>
        <w:jc w:val="both"/>
        <w:rPr>
          <w:rFonts w:ascii="Arial" w:hAnsi="Arial" w:cs="Arial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январе-октябре 2023г. в структуре оборота розничной торговли удельный вес </w:t>
      </w:r>
      <w:r>
        <w:rPr>
          <w:rFonts w:ascii="Arial" w:hAnsi="Arial" w:cs="Arial"/>
          <w:b/>
        </w:rPr>
        <w:t>пищевых продуктов, напитков и табачных изделий</w:t>
      </w:r>
      <w:r>
        <w:rPr>
          <w:rFonts w:ascii="Arial" w:hAnsi="Arial" w:cs="Arial"/>
        </w:rPr>
        <w:t xml:space="preserve"> сост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 51,2%, </w:t>
      </w:r>
      <w:r>
        <w:rPr>
          <w:rFonts w:ascii="Arial" w:hAnsi="Arial" w:cs="Arial"/>
          <w:b/>
        </w:rPr>
        <w:t>непродовольственных товаров</w:t>
      </w:r>
      <w:r>
        <w:rPr>
          <w:rFonts w:ascii="Arial" w:hAnsi="Arial" w:cs="Arial"/>
        </w:rPr>
        <w:t xml:space="preserve"> – 48,8% (в январе-октябре 2022г.  – 52,4% и 47,6% соответственно).</w:t>
      </w:r>
    </w:p>
    <w:p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>
      <w:pPr>
        <w:tabs>
          <w:tab w:val="left" w:pos="6237"/>
        </w:tabs>
        <w:spacing w:before="240"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5603,0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11549,7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5809,5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17359,2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23913,5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6039,1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11832,3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2135,2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6317,7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103,9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18150,0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szCs w:val="20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>
        <w:trPr>
          <w:trHeight w:val="431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255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1887,7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5102,0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5352,7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15730,8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6206,3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21937,1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95,3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11217,8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17245,0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2137,6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19382,6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pStyle w:val="2"/>
        <w:spacing w:before="120" w:after="120"/>
        <w:jc w:val="center"/>
        <w:rPr>
          <w:i w:val="0"/>
        </w:rPr>
      </w:pPr>
      <w:bookmarkStart w:id="21" w:name="_Toc73090105"/>
      <w:bookmarkStart w:id="22" w:name="_Toc1547765"/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0" w:after="200"/>
        <w:jc w:val="center"/>
        <w:rPr>
          <w:i w:val="0"/>
        </w:rPr>
      </w:pPr>
      <w:bookmarkStart w:id="23" w:name="_Toc151454340"/>
      <w:r>
        <w:rPr>
          <w:i w:val="0"/>
        </w:rPr>
        <w:lastRenderedPageBreak/>
        <w:t>2. РЕСТОРАНЫ, КАФЕ И БАРЫ</w:t>
      </w:r>
      <w:bookmarkEnd w:id="23"/>
    </w:p>
    <w:bookmarkEnd w:id="21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октябре 2023г. составил 421,8 </w:t>
      </w:r>
      <w:proofErr w:type="gramStart"/>
      <w:r>
        <w:rPr>
          <w:rFonts w:ascii="Arial" w:hAnsi="Arial" w:cs="Arial"/>
          <w:kern w:val="24"/>
        </w:rPr>
        <w:t>млн</w:t>
      </w:r>
      <w:proofErr w:type="gramEnd"/>
      <w:r>
        <w:rPr>
          <w:rFonts w:ascii="Arial" w:hAnsi="Arial" w:cs="Arial"/>
          <w:kern w:val="24"/>
        </w:rPr>
        <w:t xml:space="preserve"> рублей, или 128,8%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январе-октябре 2023г. – 3982,9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116,2%.</w:t>
      </w:r>
    </w:p>
    <w:p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52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15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4" w:name="_Toc151454341"/>
      <w:r>
        <w:rPr>
          <w:i w:val="0"/>
        </w:rPr>
        <w:lastRenderedPageBreak/>
        <w:t>3. РЫНОК ПЛАТНЫХ УСЛУГ НАСЕЛЕНИЮ</w:t>
      </w:r>
      <w:bookmarkEnd w:id="22"/>
      <w:bookmarkEnd w:id="24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октябре 2023г. населению было предоставлено платных услуг на сумму 1356,2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рублей, что в сопоставимых ценах составило 102,2% к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ответствующему периоду предыдущего года, в январе-октябре 2023г. </w:t>
      </w:r>
      <w:r>
        <w:rPr>
          <w:rFonts w:ascii="Arial" w:hAnsi="Arial" w:cs="Arial"/>
          <w:kern w:val="24"/>
          <w:sz w:val="24"/>
          <w:szCs w:val="24"/>
        </w:rPr>
        <w:t>– 13099,3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100,0%. Объем платных услуг, оказанных в среднем одному жителю области, составил 97343 рубля и по сравнению с январем-октябрем 2022г. увеличился на 1,0%.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Октябрь 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Январь-октябрь 2023г.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 октя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2022г.,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январю-октябрю 2022г.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итогу</w:t>
            </w:r>
          </w:p>
        </w:tc>
      </w:tr>
      <w:tr>
        <w:trPr>
          <w:trHeight w:val="154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1356,2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102,2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13099,3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106,7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1479,8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1103,5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4427,2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proofErr w:type="gramStart"/>
            <w:r>
              <w:rPr>
                <w:rFonts w:ascii="Arial" w:hAnsi="Arial" w:cs="Arial"/>
              </w:rPr>
              <w:t>фи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нес-центров</w:t>
            </w:r>
            <w:proofErr w:type="gramEnd"/>
            <w:r>
              <w:rPr>
                <w:rFonts w:ascii="Arial" w:hAnsi="Arial" w:cs="Arial"/>
              </w:rPr>
              <w:t xml:space="preserve"> и спо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1177,6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>
        <w:trPr>
          <w:trHeight w:val="927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</w:t>
            </w:r>
            <w:proofErr w:type="spellStart"/>
            <w:r>
              <w:rPr>
                <w:rFonts w:ascii="Arial" w:hAnsi="Arial" w:cs="Arial"/>
              </w:rPr>
              <w:t>коммуни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кационных</w:t>
            </w:r>
            <w:proofErr w:type="spellEnd"/>
            <w:r>
              <w:rPr>
                <w:rFonts w:ascii="Arial" w:hAnsi="Arial" w:cs="Arial"/>
              </w:rPr>
              <w:t xml:space="preserve">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proofErr w:type="gramStart"/>
            <w:r>
              <w:rPr>
                <w:rFonts w:ascii="Arial" w:hAnsi="Arial" w:cs="Arial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Данные за 2022г. уточнены после получения итогов годового сплошного стат</w:t>
      </w:r>
      <w:r>
        <w:rPr>
          <w:rFonts w:ascii="Arial" w:hAnsi="Arial" w:cs="Arial"/>
          <w:i/>
          <w:color w:val="000000"/>
          <w:sz w:val="22"/>
          <w:szCs w:val="22"/>
        </w:rPr>
        <w:t>и</w:t>
      </w:r>
      <w:r>
        <w:rPr>
          <w:rFonts w:ascii="Arial" w:hAnsi="Arial" w:cs="Arial"/>
          <w:i/>
          <w:color w:val="000000"/>
          <w:sz w:val="22"/>
          <w:szCs w:val="22"/>
        </w:rPr>
        <w:t xml:space="preserve">стического наблюдения за организациями, не относящимися к субъектам малого предпринимательства, и ежегодных выборочных обследований малых предприятий и индивидуальных предпринимателей, а также данных о доходах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самозанятых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 в разрезе видов услуг.</w:t>
      </w:r>
    </w:p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5" w:name="_Toc51231243"/>
      <w:bookmarkStart w:id="26" w:name="_Toc57904773"/>
      <w:bookmarkStart w:id="27" w:name="_Toc65161990"/>
      <w:bookmarkStart w:id="28" w:name="_Toc75942326"/>
      <w:bookmarkStart w:id="29" w:name="_Toc81297692"/>
      <w:bookmarkStart w:id="30" w:name="_Toc88487234"/>
      <w:bookmarkStart w:id="31" w:name="_Toc99741501"/>
      <w:bookmarkStart w:id="32" w:name="_Toc129964438"/>
      <w:bookmarkStart w:id="33" w:name="_Toc135815583"/>
      <w:bookmarkStart w:id="34" w:name="_Toc144201397"/>
      <w:bookmarkStart w:id="35" w:name="_Toc151454342"/>
      <w:r>
        <w:rPr>
          <w:lang w:val="en-US"/>
        </w:rPr>
        <w:lastRenderedPageBreak/>
        <w:t>IV</w:t>
      </w:r>
      <w:r>
        <w:t>. ИНВЕСТИЦИИ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keepNext/>
        <w:spacing w:before="24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ДИНАМИКА ИНВЕСТИЦИЙ В ОСНОВНОЙ КАПИТАЛ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рублей</w:t>
            </w:r>
          </w:p>
        </w:tc>
        <w:tc>
          <w:tcPr>
            <w:tcW w:w="16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10914,2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95,7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31052,8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97,5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56570,3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101,6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89647,2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96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104,9</w:t>
            </w:r>
          </w:p>
        </w:tc>
      </w:tr>
      <w:tr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13640,4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38986,3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68054,1</w:t>
            </w:r>
          </w:p>
        </w:tc>
        <w:tc>
          <w:tcPr>
            <w:tcW w:w="1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наблюдаемые прямыми статистическими методами.</w:t>
      </w:r>
    </w:p>
    <w:p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>
      <w:pPr>
        <w:spacing w:before="240" w:after="4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СТРУКТУРА ИНВЕСТИЦИЙ В ОСНОВНОЙ КАПИТАЛ</w:t>
      </w:r>
      <w:r>
        <w:rPr>
          <w:rFonts w:ascii="Arial" w:hAnsi="Arial" w:cs="Arial"/>
          <w:b/>
        </w:rPr>
        <w:br/>
        <w:t>ПО ИСТОЧНИКАМ ФИНАНСИРОВАНИЯ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>
        <w:trPr>
          <w:cantSplit/>
          <w:trHeight w:val="410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2023г.</w:t>
            </w:r>
          </w:p>
        </w:tc>
      </w:tr>
      <w:tr>
        <w:trPr>
          <w:cantSplit/>
          <w:trHeight w:val="692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итогу</w:t>
            </w:r>
          </w:p>
        </w:tc>
      </w:tr>
      <w:tr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48548,9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17925,5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30623,4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8762,1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9197,3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5624,9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бюджетов субъектов Российской </w:t>
            </w:r>
            <w:r>
              <w:rPr>
                <w:rFonts w:ascii="Arial" w:hAnsi="Arial" w:cs="Arial"/>
              </w:rPr>
              <w:br/>
              <w:t>Федерации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3355,5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6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>
            <w:pPr>
              <w:ind w:right="20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>
        <w:rPr>
          <w:rFonts w:ascii="Arial" w:hAnsi="Arial" w:cs="Arial"/>
          <w:i/>
          <w:sz w:val="22"/>
          <w:szCs w:val="22"/>
        </w:rPr>
        <w:t>ю</w:t>
      </w:r>
      <w:r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 xml:space="preserve">Федеральным законом от 29.11.2007 №282-ФЗ «Об официальном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статистичес</w:t>
      </w:r>
      <w:proofErr w:type="spellEnd"/>
      <w:r>
        <w:rPr>
          <w:rFonts w:ascii="Arial" w:hAnsi="Arial" w:cs="Arial"/>
          <w:i/>
          <w:sz w:val="22"/>
          <w:szCs w:val="22"/>
        </w:rPr>
        <w:t>-ком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6" w:name="_Toc151454343"/>
      <w:bookmarkEnd w:id="20"/>
      <w:r>
        <w:rPr>
          <w:lang w:val="en-US"/>
        </w:rPr>
        <w:lastRenderedPageBreak/>
        <w:t>V</w:t>
      </w:r>
      <w:r>
        <w:t>. ЦЕНЫ</w:t>
      </w:r>
      <w:bookmarkEnd w:id="36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424"/>
        <w:gridCol w:w="1424"/>
        <w:gridCol w:w="1426"/>
      </w:tblGrid>
      <w:tr>
        <w:trPr>
          <w:trHeight w:val="356"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Октябрь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847"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 2023г.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октябрю 2022г.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87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proofErr w:type="gramStart"/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102,3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135,2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141,3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>(затраты, услуги) инвестиционного назначения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101,2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109,3</w:t>
            </w:r>
          </w:p>
        </w:tc>
      </w:tr>
      <w:tr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  <w:tc>
          <w:tcPr>
            <w:tcW w:w="7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</w:tcBorders>
            <w:vAlign w:val="bottom"/>
          </w:tcPr>
          <w:p>
            <w:pPr>
              <w:ind w:right="40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95,6</w:t>
            </w:r>
          </w:p>
        </w:tc>
      </w:tr>
      <w:tr>
        <w:trPr>
          <w:jc w:val="center"/>
        </w:trPr>
        <w:tc>
          <w:tcPr>
            <w:tcW w:w="2641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86" w:type="pct"/>
            <w:shd w:val="clear" w:color="auto" w:fill="auto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787" w:type="pct"/>
            <w:vAlign w:val="bottom"/>
          </w:tcPr>
          <w:p>
            <w:pPr>
              <w:ind w:right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7" w:name="_Toc151454344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7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октябре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101,0%, </w:t>
      </w:r>
      <w:r>
        <w:rPr>
          <w:rFonts w:ascii="Arial" w:hAnsi="Arial" w:cs="Arial"/>
          <w:kern w:val="24"/>
        </w:rPr>
        <w:br/>
        <w:t>в том числе на продовольственные товары – 101,4%, непродовольственные товары – 100,8%, услуги – 100,6%.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октябре 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1,4%.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1790"/>
        <w:gridCol w:w="1605"/>
        <w:gridCol w:w="1602"/>
      </w:tblGrid>
      <w:tr>
        <w:trPr>
          <w:trHeight w:val="356"/>
          <w:tblHeader/>
        </w:trPr>
        <w:tc>
          <w:tcPr>
            <w:tcW w:w="224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75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Октябрь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771"/>
          <w:tblHeader/>
        </w:trPr>
        <w:tc>
          <w:tcPr>
            <w:tcW w:w="224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сентябрю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24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98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88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88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107,0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>
        <w:tc>
          <w:tcPr>
            <w:tcW w:w="224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8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8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84" w:type="pct"/>
            <w:tcBorders>
              <w:top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112,6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93,2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95,9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Крупа и </w:t>
            </w:r>
            <w:proofErr w:type="gramStart"/>
            <w:r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93,9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92,8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>включая картофель</w:t>
            </w:r>
          </w:p>
        </w:tc>
        <w:tc>
          <w:tcPr>
            <w:tcW w:w="98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88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8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109,0</w:t>
            </w:r>
          </w:p>
        </w:tc>
      </w:tr>
      <w:tr>
        <w:tc>
          <w:tcPr>
            <w:tcW w:w="224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8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8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88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  <w:bCs/>
        </w:rPr>
      </w:pPr>
    </w:p>
    <w:p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proofErr w:type="gramStart"/>
      <w:r>
        <w:rPr>
          <w:rFonts w:ascii="Arial" w:hAnsi="Arial" w:cs="Arial"/>
        </w:rPr>
        <w:t>в расчете на месяц в среднем по Магаданской области в конце</w:t>
      </w:r>
      <w:proofErr w:type="gramEnd"/>
      <w:r>
        <w:rPr>
          <w:rFonts w:ascii="Arial" w:hAnsi="Arial" w:cs="Arial"/>
        </w:rPr>
        <w:t xml:space="preserve"> октября 2023г. составила 10361,30 рубля.</w:t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октябре 2023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10361,30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10155,33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10418,75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>
              <w:rPr>
                <w:rFonts w:ascii="Arial" w:hAnsi="Arial" w:cs="Arial"/>
                <w:kern w:val="2"/>
              </w:rPr>
              <w:t>пгт</w:t>
            </w:r>
            <w:proofErr w:type="spellEnd"/>
            <w:r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10192,23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октябре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0,8%.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756"/>
        <w:gridCol w:w="1756"/>
        <w:gridCol w:w="1754"/>
      </w:tblGrid>
      <w:tr>
        <w:trPr>
          <w:trHeight w:val="420"/>
        </w:trPr>
        <w:tc>
          <w:tcPr>
            <w:tcW w:w="209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906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Октябрь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704"/>
        </w:trPr>
        <w:tc>
          <w:tcPr>
            <w:tcW w:w="209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сентябрю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09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104,6</w:t>
            </w:r>
          </w:p>
        </w:tc>
        <w:tc>
          <w:tcPr>
            <w:tcW w:w="96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Электротовары и другие </w:t>
            </w:r>
            <w:r>
              <w:rPr>
                <w:rFonts w:ascii="Arial" w:hAnsi="Arial" w:cs="Arial"/>
              </w:rPr>
              <w:br/>
              <w:t>бытовые приборы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>
        <w:tc>
          <w:tcPr>
            <w:tcW w:w="209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96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968" w:type="pct"/>
            <w:tcBorders>
              <w:top w:val="dotted" w:sz="4" w:space="0" w:color="auto"/>
            </w:tcBorders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октябре</w:t>
      </w:r>
      <w:r>
        <w:rPr>
          <w:rFonts w:ascii="Arial" w:hAnsi="Arial" w:cs="Arial"/>
          <w:kern w:val="24"/>
        </w:rPr>
        <w:t xml:space="preserve"> 2023г</w:t>
      </w:r>
      <w:r>
        <w:rPr>
          <w:rFonts w:ascii="Arial" w:hAnsi="Arial" w:cs="Arial"/>
        </w:rPr>
        <w:t xml:space="preserve"> по сравнению с предыд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щим месяцем увеличились на 0,6%.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0"/>
        <w:gridCol w:w="1729"/>
        <w:gridCol w:w="1729"/>
      </w:tblGrid>
      <w:tr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Октябрь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75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сентябрю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9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104,3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108,2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114,5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118,9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119,5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110,9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96,3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104,9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106,5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108,9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9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  <w:tc>
          <w:tcPr>
            <w:tcW w:w="954" w:type="pct"/>
            <w:tcBorders>
              <w:top w:val="dotted" w:sz="4" w:space="0" w:color="auto"/>
            </w:tcBorders>
            <w:vAlign w:val="bottom"/>
          </w:tcPr>
          <w:p>
            <w:pPr>
              <w:ind w:right="1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107,1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38" w:name="_Toc151454345"/>
      <w:r>
        <w:rPr>
          <w:i w:val="0"/>
        </w:rPr>
        <w:t>2. ЦЕНЫ ПРОИЗВОДИТЕЛЕЙ</w:t>
      </w:r>
      <w:bookmarkEnd w:id="38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октябре 2023г. относительно предыдущего месяца, по предварительным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102,3%, в том числе в добыче полезных ископаемых – 100,0%, в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батывающих производствах – 103,8%, в обеспечении электрической энерг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ей, газом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доотведение, организация сбора и утилизации отходов, деятельность по ли</w:t>
      </w:r>
      <w:r>
        <w:rPr>
          <w:rFonts w:ascii="Arial" w:hAnsi="Arial" w:cs="Arial"/>
          <w:szCs w:val="22"/>
        </w:rPr>
        <w:t>к</w:t>
      </w:r>
      <w:r>
        <w:rPr>
          <w:rFonts w:ascii="Arial" w:hAnsi="Arial" w:cs="Arial"/>
          <w:szCs w:val="22"/>
        </w:rPr>
        <w:t>видации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100,1%.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33"/>
        <w:gridCol w:w="795"/>
        <w:gridCol w:w="795"/>
        <w:gridCol w:w="795"/>
        <w:gridCol w:w="797"/>
        <w:gridCol w:w="795"/>
        <w:gridCol w:w="795"/>
        <w:gridCol w:w="795"/>
        <w:gridCol w:w="756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9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91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к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5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1471"/>
        <w:gridCol w:w="1471"/>
        <w:gridCol w:w="1475"/>
      </w:tblGrid>
      <w:tr>
        <w:trPr>
          <w:trHeight w:val="449"/>
          <w:tblHeader/>
          <w:jc w:val="center"/>
        </w:trPr>
        <w:tc>
          <w:tcPr>
            <w:tcW w:w="256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Октябрь 2023г. </w:t>
            </w:r>
            <w:proofErr w:type="gramStart"/>
            <w:r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>
        <w:trPr>
          <w:trHeight w:val="865"/>
          <w:tblHeader/>
          <w:jc w:val="center"/>
        </w:trPr>
        <w:tc>
          <w:tcPr>
            <w:tcW w:w="2562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сентябрю 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  <w:iCs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1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167,3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173,3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107,6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183,4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ление электроэнергии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 xml:space="preserve">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1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>
        <w:trPr>
          <w:jc w:val="center"/>
        </w:trPr>
        <w:tc>
          <w:tcPr>
            <w:tcW w:w="25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отходов, деятельность по ликв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дации загрязнений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99,8</w:t>
            </w:r>
          </w:p>
        </w:tc>
        <w:tc>
          <w:tcPr>
            <w:tcW w:w="81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96,8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октябре 2023г., по предварительным данным, составил 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9" w:name="_Toc347145706"/>
      <w:bookmarkStart w:id="40" w:name="_Toc443379910"/>
      <w:bookmarkStart w:id="41" w:name="_Toc472350846"/>
      <w:bookmarkStart w:id="42" w:name="_Toc17209006"/>
      <w:bookmarkStart w:id="43" w:name="_Toc151454346"/>
      <w:r>
        <w:rPr>
          <w:lang w:val="en-US"/>
        </w:rPr>
        <w:lastRenderedPageBreak/>
        <w:t>VI</w:t>
      </w:r>
      <w:r>
        <w:t xml:space="preserve">. </w:t>
      </w:r>
      <w:bookmarkEnd w:id="39"/>
      <w:r>
        <w:t>ФИНАНСОВАЯ</w:t>
      </w:r>
      <w:bookmarkStart w:id="44" w:name="_Toc443379911"/>
      <w:bookmarkStart w:id="45" w:name="_Toc472350847"/>
      <w:bookmarkEnd w:id="40"/>
      <w:bookmarkEnd w:id="41"/>
      <w:r>
        <w:t xml:space="preserve"> ДЕЯТЕЛЬНОСТЬ ОРГАНИЗАЦИЙ</w:t>
      </w:r>
      <w:bookmarkEnd w:id="42"/>
      <w:bookmarkEnd w:id="43"/>
      <w:bookmarkEnd w:id="44"/>
      <w:bookmarkEnd w:id="45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январе-сентябре 2023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прибыль-</w:t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убытка, 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млн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убыто</w:t>
            </w:r>
            <w:proofErr w:type="gramStart"/>
            <w:r>
              <w:rPr>
                <w:rFonts w:ascii="Arial" w:hAnsi="Arial" w:cs="Arial"/>
                <w:i/>
                <w:color w:val="000000"/>
                <w:szCs w:val="16"/>
              </w:rPr>
              <w:t>ч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орга-низаций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000000"/>
                <w:szCs w:val="16"/>
              </w:rPr>
              <w:t>организа-ций</w:t>
            </w:r>
            <w:proofErr w:type="spellEnd"/>
            <w:r>
              <w:rPr>
                <w:rFonts w:ascii="Arial" w:hAnsi="Arial" w:cs="Arial"/>
                <w:i/>
                <w:color w:val="000000"/>
                <w:szCs w:val="16"/>
              </w:rPr>
              <w:t>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+74074,5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77920,3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57,5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3845,8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+6756,7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+59344,6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60455,0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1110,5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-1074,9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28,6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+362,2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+6312,3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+1090,8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в области </w:t>
            </w:r>
            <w:proofErr w:type="spellStart"/>
            <w:proofErr w:type="gramStart"/>
            <w:r>
              <w:rPr>
                <w:rFonts w:ascii="Arial" w:hAnsi="Arial" w:cs="Arial"/>
              </w:rPr>
              <w:t>инфор-мации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-644,5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сентября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343650,0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 xml:space="preserve">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1656,7 млн рублей, или 0,5%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сентября 2022г. – 0,8%, на конец августа 2023г. – 0,6%).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сентября 2023г.,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93345,1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1656,7 млн рублей, или 1,8%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сентября 2022г. – 2,2%, на конец августа 2023г. – 2,1%).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сентября 2023г.,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ным данным, составила 208259,8 </w:t>
      </w:r>
      <w:proofErr w:type="gramStart"/>
      <w:r>
        <w:rPr>
          <w:rFonts w:ascii="Arial" w:hAnsi="Arial" w:cs="Arial"/>
        </w:rPr>
        <w:t>млн</w:t>
      </w:r>
      <w:proofErr w:type="gramEnd"/>
      <w:r>
        <w:rPr>
          <w:rFonts w:ascii="Arial" w:hAnsi="Arial" w:cs="Arial"/>
        </w:rPr>
        <w:t> рублей, из нее просроченная – 10733,5 млн рублей, или 5,2%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сентября 2022г. – 4,4%, на конец августа 2023г. – 5,1%).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Сентябрь 2023г.,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млн</w:t>
            </w:r>
            <w:proofErr w:type="gramEnd"/>
            <w:r>
              <w:rPr>
                <w:rFonts w:ascii="Arial" w:hAnsi="Arial" w:cs="Arial"/>
                <w:i/>
              </w:rPr>
              <w:t xml:space="preserve">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сентябрю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августу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343650,0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93345,1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250304,9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1656,7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208259,8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просроченная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10733,5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6" w:name="_Toc347145707"/>
      <w:bookmarkStart w:id="47" w:name="_Toc443379912"/>
      <w:bookmarkStart w:id="48" w:name="_Toc472350848"/>
      <w:bookmarkStart w:id="49" w:name="_Toc151454347"/>
      <w:r>
        <w:rPr>
          <w:lang w:val="en-US"/>
        </w:rPr>
        <w:lastRenderedPageBreak/>
        <w:t>VII</w:t>
      </w:r>
      <w:r>
        <w:t>. УРОВЕНЬ ЖИЗНИ НАСЕЛЕНИЯ</w:t>
      </w:r>
      <w:bookmarkEnd w:id="46"/>
      <w:bookmarkEnd w:id="47"/>
      <w:bookmarkEnd w:id="48"/>
      <w:bookmarkEnd w:id="49"/>
    </w:p>
    <w:p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ОСНОВНЫЕ ПОКАЗАТЕЛИ, ХАРАКТЕРИЗУЮЩИЕ </w:t>
      </w:r>
      <w:r>
        <w:rPr>
          <w:rFonts w:ascii="Arial" w:hAnsi="Arial" w:cs="Arial"/>
          <w:b/>
        </w:rPr>
        <w:br/>
        <w:t>УРОВЕНЬ ЖИЗНИ НАСЕЛЕНИЯ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1419"/>
        <w:gridCol w:w="1299"/>
        <w:gridCol w:w="1301"/>
        <w:gridCol w:w="1390"/>
      </w:tblGrid>
      <w:tr>
        <w:trPr>
          <w:trHeight w:val="284"/>
          <w:tblHeader/>
        </w:trPr>
        <w:tc>
          <w:tcPr>
            <w:tcW w:w="2015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>
              <w:rPr>
                <w:rFonts w:ascii="Arial" w:hAnsi="Arial" w:cs="Arial"/>
                <w:i/>
              </w:rPr>
              <w:t xml:space="preserve"> ква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тал 2023г.</w:t>
            </w:r>
          </w:p>
        </w:tc>
        <w:tc>
          <w:tcPr>
            <w:tcW w:w="143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67" w:type="pct"/>
            <w:vMerge w:val="restar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Январь-сентябрь 2023г.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январю-сентябрю 2022г.</w:t>
            </w:r>
          </w:p>
        </w:tc>
      </w:tr>
      <w:tr>
        <w:trPr>
          <w:trHeight w:val="1870"/>
        </w:trPr>
        <w:tc>
          <w:tcPr>
            <w:tcW w:w="2015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83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III</w:t>
            </w:r>
            <w:r>
              <w:rPr>
                <w:rFonts w:ascii="Arial" w:hAnsi="Arial" w:cs="Arial"/>
                <w:i/>
              </w:rPr>
              <w:t xml:space="preserve"> ква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талу 2022г.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II</w:t>
            </w:r>
            <w:r>
              <w:rPr>
                <w:rFonts w:ascii="Arial" w:hAnsi="Arial" w:cs="Arial"/>
                <w:i/>
              </w:rPr>
              <w:t xml:space="preserve"> ква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талу 2023г.</w:t>
            </w:r>
          </w:p>
        </w:tc>
        <w:tc>
          <w:tcPr>
            <w:tcW w:w="767" w:type="pct"/>
            <w:vMerge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</w:tr>
      <w:tr>
        <w:tc>
          <w:tcPr>
            <w:tcW w:w="20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ind w:right="-113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100930,3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</w:t>
            </w:r>
            <w:r>
              <w:rPr>
                <w:rFonts w:ascii="Arial" w:hAnsi="Arial" w:cs="Arial"/>
                <w:bCs/>
                <w:color w:val="000000"/>
              </w:rPr>
              <w:t>8,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104,4</w:t>
            </w:r>
          </w:p>
        </w:tc>
        <w:tc>
          <w:tcPr>
            <w:tcW w:w="767" w:type="pct"/>
            <w:tcBorders>
              <w:top w:val="single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107,4</w:t>
            </w:r>
          </w:p>
        </w:tc>
      </w:tr>
      <w:tr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Arial" w:eastAsia="Arial Unicode MS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Реальные денежные доходы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102,2</w:t>
            </w:r>
          </w:p>
        </w:tc>
        <w:tc>
          <w:tcPr>
            <w:tcW w:w="7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103,2</w:t>
            </w:r>
          </w:p>
        </w:tc>
        <w:tc>
          <w:tcPr>
            <w:tcW w:w="767" w:type="pct"/>
            <w:tcBorders>
              <w:top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99,8</w:t>
            </w:r>
          </w:p>
        </w:tc>
      </w:tr>
      <w:tr>
        <w:tc>
          <w:tcPr>
            <w:tcW w:w="201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  <w:t>денежные доходы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1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102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</w:p>
        </w:tc>
        <w:tc>
          <w:tcPr>
            <w:tcW w:w="7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03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</w:p>
        </w:tc>
        <w:tc>
          <w:tcPr>
            <w:tcW w:w="767" w:type="pct"/>
            <w:tcBorders>
              <w:top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100,2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Оценка.</w:t>
      </w:r>
    </w:p>
    <w:p>
      <w:pPr>
        <w:spacing w:before="40" w:after="40"/>
        <w:ind w:firstLine="709"/>
        <w:jc w:val="both"/>
        <w:rPr>
          <w:rFonts w:ascii="Arial" w:hAnsi="Arial" w:cs="Arial"/>
          <w:b/>
          <w:sz w:val="20"/>
          <w:szCs w:val="20"/>
          <w:lang w:val="en-US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 xml:space="preserve">, по оценке, в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I квартале 2023г. по сравнению с соответствующим периодом предыдущего года увеличились на 2,2%. </w:t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квартале 2023г. по сравнению с соответствующим периодом предыдущего года увеличились на 2,0%. </w:t>
      </w:r>
    </w:p>
    <w:p>
      <w:pPr>
        <w:spacing w:before="12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ДИНАМИКА РЕАЛЬНЫХ И РЕАЛЬНЫХ РАСПОЛАГАЕМЫХ </w:t>
      </w:r>
      <w:r>
        <w:rPr>
          <w:rFonts w:ascii="Arial" w:hAnsi="Arial" w:cs="Arial"/>
          <w:b/>
        </w:rPr>
        <w:br/>
        <w:t>ДЕНЕЖНЫХ ДОХОДОВ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>
        <w:trPr>
          <w:trHeight w:val="708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  <w:t xml:space="preserve">доходы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Реальные располагаемые денежные доходы </w:t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>
        <w:trPr>
          <w:trHeight w:val="1418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40"/>
              <w:ind w:right="17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trHeight w:val="38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40" w:after="40"/>
              <w:ind w:right="17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78,7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I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Данные уточнены по сравнению с ранее </w:t>
      </w:r>
      <w:proofErr w:type="gramStart"/>
      <w:r>
        <w:rPr>
          <w:rFonts w:ascii="Arial" w:hAnsi="Arial" w:cs="Arial"/>
          <w:i/>
          <w:sz w:val="22"/>
          <w:szCs w:val="22"/>
        </w:rPr>
        <w:t>опубликованными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по итогам годовых расчетов.</w:t>
      </w:r>
    </w:p>
    <w:p>
      <w:pPr>
        <w:spacing w:after="20"/>
        <w:jc w:val="both"/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Оценка.</w:t>
      </w:r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сентябре 2023г. составила 124937,2 рубля и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сентябрем 2022г. увеличилась на 12,3%.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Средне-месячная</w:t>
            </w:r>
            <w:proofErr w:type="gramEnd"/>
            <w:r>
              <w:rPr>
                <w:rFonts w:ascii="Arial" w:hAnsi="Arial" w:cs="Arial"/>
                <w:i/>
              </w:rPr>
              <w:t xml:space="preserve">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</w:p>
        </w:tc>
      </w:tr>
      <w:tr>
        <w:trPr>
          <w:trHeight w:val="1977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>
        <w:trPr>
          <w:trHeight w:val="584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 202</w:t>
            </w:r>
            <w:r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Январь-сентябрь 2023г.</w:t>
            </w:r>
          </w:p>
        </w:tc>
      </w:tr>
      <w:tr>
        <w:trPr>
          <w:trHeight w:val="420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668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2022г.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августу 2023г.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январю-сентя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2022г.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му</w:t>
            </w:r>
            <w:proofErr w:type="spellEnd"/>
            <w:r>
              <w:rPr>
                <w:rFonts w:ascii="Arial" w:hAnsi="Arial" w:cs="Arial"/>
                <w:i/>
              </w:rPr>
              <w:t xml:space="preserve"> уро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</w:t>
            </w:r>
            <w:r>
              <w:rPr>
                <w:rFonts w:ascii="Arial" w:hAnsi="Arial" w:cs="Arial"/>
                <w:i/>
              </w:rPr>
              <w:t>ч</w:t>
            </w:r>
            <w:r>
              <w:rPr>
                <w:rFonts w:ascii="Arial" w:hAnsi="Arial" w:cs="Arial"/>
                <w:i/>
              </w:rPr>
              <w:t xml:space="preserve">ной </w:t>
            </w:r>
            <w:r>
              <w:rPr>
                <w:rFonts w:ascii="Arial" w:hAnsi="Arial" w:cs="Arial"/>
                <w:i/>
              </w:rPr>
              <w:br/>
              <w:t>зар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ботной платы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124937,2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271082,4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202313,3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ставление </w:t>
            </w:r>
            <w:r>
              <w:rPr>
                <w:rFonts w:ascii="Arial" w:hAnsi="Arial" w:cs="Arial"/>
              </w:rPr>
              <w:br/>
              <w:t xml:space="preserve">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67493,2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68252,1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</w:tr>
      <w:tr>
        <w:trPr>
          <w:trHeight w:val="38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87193,8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78870,8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379225,7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274959,0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полезных иск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162227,0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151589,6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95898,8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106793,4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91290,0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104049,4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59755,9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42390,6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168591,4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174203,7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92673,3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73460,7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</w:tr>
      <w:tr>
        <w:trPr>
          <w:trHeight w:val="486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trHeight w:val="131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104233,5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в другие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45209,8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97497,8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  <w:r>
              <w:rPr>
                <w:rFonts w:ascii="Arial" w:hAnsi="Arial" w:cs="Arial"/>
              </w:rPr>
              <w:t> 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и монтаж металлических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делий,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132003,9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141264,0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онирование 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102503,3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115680,5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93,3</w:t>
            </w:r>
          </w:p>
        </w:tc>
      </w:tr>
      <w:tr>
        <w:trPr>
          <w:trHeight w:val="203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73172,9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75970,9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118405,7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112667,1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90,9</w:t>
            </w:r>
          </w:p>
        </w:tc>
      </w:tr>
      <w:tr>
        <w:trPr>
          <w:trHeight w:val="159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ничная; ремонт 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97975,1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98887,9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транспорти-ровка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хране-ние</w:t>
            </w:r>
            <w:proofErr w:type="spellEnd"/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120324,6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117274,1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106497,2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97223,9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130489,9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157776,9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вспомогательная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135243,5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131051,9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64860,2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71236,9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65568,9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63518,1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after="40" w:line="240" w:lineRule="auto"/>
              <w:ind w:right="-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100479,2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105125,6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84,8</w:t>
            </w:r>
          </w:p>
        </w:tc>
      </w:tr>
      <w:tr>
        <w:trPr>
          <w:trHeight w:val="748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137558,5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153541,9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65981,8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67487,4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155227,8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165379,9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154083,0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130343,9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полнительные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80467,7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78270,5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125165,9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130024,0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86348,4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93139,4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104014,5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114804,7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</w:tr>
      <w:tr>
        <w:trPr>
          <w:trHeight w:val="1311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ры, спорта, орг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89265,4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99128,9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76435,1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74290,6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59,9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сентябре 2023г. составила 133171,6 рубля. По сравнению с августом 2023г. она увеличилась на 5,4%, </w:t>
      </w:r>
      <w:r>
        <w:rPr>
          <w:rFonts w:ascii="Arial" w:hAnsi="Arial" w:cs="Arial"/>
        </w:rPr>
        <w:br/>
        <w:t xml:space="preserve">с сентябрем 2022г. – на 13,6%. </w:t>
      </w:r>
    </w:p>
    <w:p>
      <w:pPr>
        <w:rPr>
          <w:rFonts w:ascii="Arial" w:hAnsi="Arial" w:cs="Arial"/>
          <w:b/>
          <w:bCs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даемых видов экономической деятельности на 1 ноября 2023г. отсутствов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ла.</w:t>
      </w:r>
      <w:r>
        <w:rPr>
          <w:rFonts w:ascii="Arial" w:hAnsi="Arial" w:cs="Arial"/>
          <w:bCs/>
          <w:i/>
        </w:rPr>
        <w:t xml:space="preserve">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0" w:name="_Toc151454348"/>
      <w:r>
        <w:rPr>
          <w:lang w:val="en-US"/>
        </w:rPr>
        <w:lastRenderedPageBreak/>
        <w:t>VIII</w:t>
      </w:r>
      <w:r>
        <w:t>. ЗАНЯТОСТЬ И БЕЗРАБОТИЦА</w:t>
      </w:r>
      <w:bookmarkEnd w:id="50"/>
    </w:p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сентябре 2023г.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58,3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организациях, составило 60,5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</w:t>
      </w:r>
      <w:r>
        <w:rPr>
          <w:rFonts w:ascii="Arial" w:hAnsi="Arial" w:cs="Arial"/>
          <w:b/>
          <w:bCs/>
        </w:rPr>
        <w:br/>
        <w:t xml:space="preserve">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br/>
              <w:t xml:space="preserve">2023г.,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сентябрю 2022г.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60500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99,4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58338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октября 2023г.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0,3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октябре 2023г. составил 0,7% (в октябре 2022г. – 0,8%).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51" w:name="_Toc151454349"/>
      <w:r>
        <w:rPr>
          <w:lang w:val="en-US"/>
        </w:rPr>
        <w:lastRenderedPageBreak/>
        <w:t>IX</w:t>
      </w:r>
      <w:r>
        <w:t>. ДЕМОГРАФИЯ</w:t>
      </w:r>
      <w:bookmarkEnd w:id="51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Январь-сентябрь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835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883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-48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8,3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8,7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1274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-67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12,6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3,5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4,5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-372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-391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-3,7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772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857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-85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7,7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4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533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54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 </w:t>
      </w:r>
      <w:r>
        <w:rPr>
          <w:rFonts w:ascii="Arial" w:hAnsi="Arial" w:cs="Arial"/>
          <w:i/>
          <w:sz w:val="22"/>
          <w:szCs w:val="22"/>
        </w:rPr>
        <w:t xml:space="preserve">При расчёте показателей используется численность населения с учётом </w:t>
      </w:r>
      <w:r>
        <w:rPr>
          <w:rFonts w:ascii="Arial" w:hAnsi="Arial" w:cs="Arial"/>
          <w:i/>
          <w:sz w:val="22"/>
          <w:szCs w:val="22"/>
        </w:rPr>
        <w:br/>
        <w:t>итогов Всероссийской переписи населения 2020 года. Показатели регистрации приведены в пересчете на год.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 </w:t>
      </w:r>
      <w:r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Январь-сентябрь 2023г.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январь-сентябрь 2022г.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proofErr w:type="gramStart"/>
            <w:r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-82,1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При расчёте показателей используется численность населения с учетом </w:t>
      </w:r>
      <w:r>
        <w:rPr>
          <w:rFonts w:ascii="Arial" w:hAnsi="Arial" w:cs="Arial"/>
          <w:i/>
          <w:sz w:val="22"/>
          <w:szCs w:val="22"/>
        </w:rPr>
        <w:br/>
        <w:t xml:space="preserve">итогов Всероссийской переписи населения 2020 года. 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>
        <w:rPr>
          <w:rFonts w:ascii="Arial" w:hAnsi="Arial" w:cs="Arial"/>
          <w:b/>
          <w:i/>
        </w:rPr>
        <w:t xml:space="preserve"> (г. Магадан)                                                    И.В.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Январь-октябрь 2023 года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Джумова</w:t>
      </w:r>
      <w:proofErr w:type="spellEnd"/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Н.Г.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06</w:t>
      </w:r>
      <w:r>
        <w:rPr>
          <w:rFonts w:cs="Arial"/>
        </w:rPr>
        <w:t>.</w:t>
      </w:r>
      <w:r>
        <w:rPr>
          <w:rFonts w:cs="Arial"/>
          <w:lang w:val="ru-RU"/>
        </w:rPr>
        <w:t>12</w:t>
      </w:r>
      <w:r>
        <w:rPr>
          <w:rFonts w:cs="Arial"/>
        </w:rPr>
        <w:t>.20</w:t>
      </w:r>
      <w:r>
        <w:rPr>
          <w:rFonts w:cs="Arial"/>
          <w:lang w:val="ru-RU"/>
        </w:rPr>
        <w:t>23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Хабаровскстат</w:t>
      </w:r>
      <w:proofErr w:type="spellEnd"/>
      <w:r>
        <w:rPr>
          <w:rFonts w:ascii="Arial" w:hAnsi="Arial" w:cs="Arial"/>
        </w:rPr>
        <w:t xml:space="preserve">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47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7352-5826-44B5-BB4A-FFB0BC42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9897</Words>
  <Characters>56415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66180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2</cp:revision>
  <cp:lastPrinted>2023-12-01T01:09:00Z</cp:lastPrinted>
  <dcterms:created xsi:type="dcterms:W3CDTF">2023-12-06T04:05:00Z</dcterms:created>
  <dcterms:modified xsi:type="dcterms:W3CDTF">2023-12-06T04:05:00Z</dcterms:modified>
</cp:coreProperties>
</file>